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E2" w:rsidRPr="00172EBA" w:rsidRDefault="005114E2" w:rsidP="005114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2EBA">
        <w:rPr>
          <w:rFonts w:ascii="Times New Roman" w:hAnsi="Times New Roman" w:cs="Times New Roman"/>
          <w:b/>
          <w:sz w:val="20"/>
          <w:szCs w:val="20"/>
        </w:rPr>
        <w:t>По вопросам продаж и поддержки обращайтесь: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  <w:sectPr w:rsidR="005114E2" w:rsidRPr="00172EBA" w:rsidSect="00172EBA">
          <w:pgSz w:w="11906" w:h="16838"/>
          <w:pgMar w:top="284" w:right="850" w:bottom="0" w:left="709" w:header="708" w:footer="708" w:gutter="0"/>
          <w:cols w:space="708"/>
          <w:docGrid w:linePitch="360"/>
        </w:sectPr>
      </w:pP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lastRenderedPageBreak/>
        <w:t>Архангельск +7 (8182) 45-71-35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Астрахань +7 (8512) 99-46-80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Барнаул +7 (3852) 37-96-76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Белгород +7 (4722) 20-58-80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Брянск +7 (4832) 32-17-25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Владивосток +7 (4232) 49-26-85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Волгоград +7 (8442) 45-94-42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Екатеринбург +7 (343) 302-14-75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Ижевск +7 (3412) 20-90-75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Казань +7 (843) 207-19-05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Калуга +7 (4842) 33-35-03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Кемерово +7 (3842) 21-56-70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Киров +7 (8332) 20-58-70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Краснодар +7 (861) 238-86-59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Красноярск +7 (391) 989-82-67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lastRenderedPageBreak/>
        <w:t>Курск +7 (4712) 23-80-45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Липецк +7 (4742) 20-01-75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Магнитогорск +7 (3519) 51-02-81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Москва +7 (499) 404-24-72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Мурманск +7 (8152) 65-52-70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72EBA">
        <w:rPr>
          <w:rFonts w:ascii="Times New Roman" w:hAnsi="Times New Roman" w:cs="Times New Roman"/>
          <w:sz w:val="20"/>
          <w:szCs w:val="20"/>
        </w:rPr>
        <w:t>Наб</w:t>
      </w:r>
      <w:proofErr w:type="gramStart"/>
      <w:r w:rsidRPr="00172EBA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172EBA">
        <w:rPr>
          <w:rFonts w:ascii="Times New Roman" w:hAnsi="Times New Roman" w:cs="Times New Roman"/>
          <w:sz w:val="20"/>
          <w:szCs w:val="20"/>
        </w:rPr>
        <w:t>елны</w:t>
      </w:r>
      <w:proofErr w:type="spellEnd"/>
      <w:r w:rsidRPr="00172EBA">
        <w:rPr>
          <w:rFonts w:ascii="Times New Roman" w:hAnsi="Times New Roman" w:cs="Times New Roman"/>
          <w:sz w:val="20"/>
          <w:szCs w:val="20"/>
        </w:rPr>
        <w:t xml:space="preserve"> +7 (8552) 91-01-32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72EBA">
        <w:rPr>
          <w:rFonts w:ascii="Times New Roman" w:hAnsi="Times New Roman" w:cs="Times New Roman"/>
          <w:sz w:val="20"/>
          <w:szCs w:val="20"/>
        </w:rPr>
        <w:t>Ниж</w:t>
      </w:r>
      <w:proofErr w:type="gramStart"/>
      <w:r w:rsidRPr="00172EBA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172EBA">
        <w:rPr>
          <w:rFonts w:ascii="Times New Roman" w:hAnsi="Times New Roman" w:cs="Times New Roman"/>
          <w:sz w:val="20"/>
          <w:szCs w:val="20"/>
        </w:rPr>
        <w:t>овгород</w:t>
      </w:r>
      <w:proofErr w:type="spellEnd"/>
      <w:r w:rsidRPr="00172EBA">
        <w:rPr>
          <w:rFonts w:ascii="Times New Roman" w:hAnsi="Times New Roman" w:cs="Times New Roman"/>
          <w:sz w:val="20"/>
          <w:szCs w:val="20"/>
        </w:rPr>
        <w:t xml:space="preserve"> +7 (831) 200-34-65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Новосибирск +7 (383) 235-95-48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Омск +7 (381) 299-16-70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Орел +7 (4862) 22-23-86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Оренбург +7 (3532) 48-64-35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Пенза +7 (8412) 23-52-98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Пермь +7 (342) 233-81-65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Ростов-на-Дону +7 (863) 309-14-65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Рязань +7 (4912) 77-61-95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lastRenderedPageBreak/>
        <w:t>Самара +7 (846) 219-28-25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Санкт-Петербург +7 (812) 660-57-09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Саратов +7 (845) 239-86-35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Сочи +7 (862) 279-22-65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Ставрополь +7 (8652) 57-76-63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Сургут +7 (3462) 77-96-35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Тверь +7 (4822) 39-50-56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Томск +7 (3822) 48-95-05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Тула +7 (4872) 44-05-30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Тюмень +7 (3452) 56-94-75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Ульяновск +7 (8422) 42-51-95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Уфа +7 (347) 258-82-65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Хабаровск +7 (421) 292-95-69</w:t>
      </w:r>
    </w:p>
    <w:p w:rsidR="005114E2" w:rsidRPr="00172EBA" w:rsidRDefault="005114E2" w:rsidP="005114E2">
      <w:pPr>
        <w:rPr>
          <w:rFonts w:ascii="Times New Roman" w:hAnsi="Times New Roman" w:cs="Times New Roman"/>
          <w:sz w:val="20"/>
          <w:szCs w:val="20"/>
        </w:rPr>
      </w:pPr>
      <w:r w:rsidRPr="00172EBA">
        <w:rPr>
          <w:rFonts w:ascii="Times New Roman" w:hAnsi="Times New Roman" w:cs="Times New Roman"/>
          <w:sz w:val="20"/>
          <w:szCs w:val="20"/>
        </w:rPr>
        <w:t>Челябинск +7 (351) 277-89-65</w:t>
      </w:r>
    </w:p>
    <w:p w:rsidR="005114E2" w:rsidRDefault="005114E2" w:rsidP="005114E2">
      <w:pPr>
        <w:rPr>
          <w:rFonts w:ascii="Times New Roman" w:hAnsi="Times New Roman" w:cs="Times New Roman"/>
          <w:sz w:val="20"/>
          <w:szCs w:val="20"/>
        </w:rPr>
        <w:sectPr w:rsidR="005114E2" w:rsidSect="005114E2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  <w:r w:rsidRPr="00172EBA">
        <w:rPr>
          <w:rFonts w:ascii="Times New Roman" w:hAnsi="Times New Roman" w:cs="Times New Roman"/>
          <w:sz w:val="20"/>
          <w:szCs w:val="20"/>
        </w:rPr>
        <w:t>Ярославль +7 (4852) 67-02-35</w:t>
      </w:r>
    </w:p>
    <w:p w:rsidR="005114E2" w:rsidRDefault="005114E2" w:rsidP="005114E2">
      <w:pPr>
        <w:rPr>
          <w:rFonts w:ascii="Times New Roman" w:hAnsi="Times New Roman" w:cs="Times New Roman"/>
          <w:sz w:val="20"/>
          <w:szCs w:val="20"/>
        </w:rPr>
      </w:pPr>
    </w:p>
    <w:p w:rsidR="005114E2" w:rsidRPr="00172EBA" w:rsidRDefault="005114E2" w:rsidP="005114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2EBA">
        <w:rPr>
          <w:rFonts w:ascii="Times New Roman" w:hAnsi="Times New Roman" w:cs="Times New Roman"/>
          <w:b/>
          <w:sz w:val="20"/>
          <w:szCs w:val="20"/>
        </w:rPr>
        <w:t xml:space="preserve">сайт: </w:t>
      </w:r>
      <w:proofErr w:type="spellStart"/>
      <w:r w:rsidRPr="00172EBA">
        <w:rPr>
          <w:rFonts w:ascii="Times New Roman" w:hAnsi="Times New Roman" w:cs="Times New Roman"/>
          <w:b/>
          <w:sz w:val="20"/>
          <w:szCs w:val="20"/>
          <w:lang w:val="en-US"/>
        </w:rPr>
        <w:t>nauka</w:t>
      </w:r>
      <w:proofErr w:type="spellEnd"/>
      <w:r w:rsidRPr="00172EBA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172EBA">
        <w:rPr>
          <w:rFonts w:ascii="Times New Roman" w:hAnsi="Times New Roman" w:cs="Times New Roman"/>
          <w:b/>
          <w:sz w:val="20"/>
          <w:szCs w:val="20"/>
        </w:rPr>
        <w:t>pro-solution.ru</w:t>
      </w:r>
      <w:proofErr w:type="spellEnd"/>
      <w:r w:rsidRPr="00172EBA">
        <w:rPr>
          <w:rFonts w:ascii="Times New Roman" w:hAnsi="Times New Roman" w:cs="Times New Roman"/>
          <w:b/>
          <w:sz w:val="20"/>
          <w:szCs w:val="20"/>
        </w:rPr>
        <w:t xml:space="preserve"> | </w:t>
      </w:r>
      <w:proofErr w:type="spellStart"/>
      <w:r w:rsidRPr="00172EBA">
        <w:rPr>
          <w:rFonts w:ascii="Times New Roman" w:hAnsi="Times New Roman" w:cs="Times New Roman"/>
          <w:b/>
          <w:sz w:val="20"/>
          <w:szCs w:val="20"/>
        </w:rPr>
        <w:t>эл</w:t>
      </w:r>
      <w:proofErr w:type="spellEnd"/>
      <w:r w:rsidRPr="00172EBA">
        <w:rPr>
          <w:rFonts w:ascii="Times New Roman" w:hAnsi="Times New Roman" w:cs="Times New Roman"/>
          <w:b/>
          <w:sz w:val="20"/>
          <w:szCs w:val="20"/>
        </w:rPr>
        <w:t xml:space="preserve">. почта: </w:t>
      </w:r>
      <w:proofErr w:type="spellStart"/>
      <w:r w:rsidRPr="00172EBA">
        <w:rPr>
          <w:rFonts w:ascii="Times New Roman" w:hAnsi="Times New Roman" w:cs="Times New Roman"/>
          <w:b/>
          <w:sz w:val="20"/>
          <w:szCs w:val="20"/>
          <w:lang w:val="en-US"/>
        </w:rPr>
        <w:t>nka</w:t>
      </w:r>
      <w:proofErr w:type="spellEnd"/>
      <w:r w:rsidRPr="00172EBA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172EBA">
        <w:rPr>
          <w:rFonts w:ascii="Times New Roman" w:hAnsi="Times New Roman" w:cs="Times New Roman"/>
          <w:b/>
          <w:sz w:val="20"/>
          <w:szCs w:val="20"/>
        </w:rPr>
        <w:t>pro-solution.ru</w:t>
      </w:r>
      <w:proofErr w:type="spellEnd"/>
    </w:p>
    <w:p w:rsidR="005114E2" w:rsidRPr="00172EBA" w:rsidRDefault="005114E2" w:rsidP="005114E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2EBA">
        <w:rPr>
          <w:rFonts w:ascii="Times New Roman" w:hAnsi="Times New Roman" w:cs="Times New Roman"/>
          <w:b/>
          <w:sz w:val="20"/>
          <w:szCs w:val="20"/>
        </w:rPr>
        <w:t>телефон: 8 800 511 88 70</w:t>
      </w:r>
    </w:p>
    <w:p w:rsidR="005114E2" w:rsidRDefault="005114E2" w:rsidP="005114E2">
      <w:pPr>
        <w:rPr>
          <w:rFonts w:ascii="Times New Roman" w:hAnsi="Times New Roman" w:cs="Times New Roman"/>
          <w:sz w:val="20"/>
          <w:szCs w:val="20"/>
        </w:rPr>
      </w:pPr>
    </w:p>
    <w:p w:rsidR="005114E2" w:rsidRDefault="005114E2" w:rsidP="005114E2">
      <w:pPr>
        <w:rPr>
          <w:rFonts w:ascii="Times New Roman" w:hAnsi="Times New Roman" w:cs="Times New Roman"/>
          <w:sz w:val="20"/>
          <w:szCs w:val="20"/>
        </w:rPr>
        <w:sectPr w:rsidR="005114E2" w:rsidSect="005114E2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p w:rsidR="002F0FDE" w:rsidRDefault="002F0FDE">
      <w:pPr>
        <w:pStyle w:val="25"/>
        <w:shd w:val="clear" w:color="auto" w:fill="auto"/>
        <w:rPr>
          <w:sz w:val="16"/>
          <w:szCs w:val="16"/>
        </w:rPr>
      </w:pPr>
    </w:p>
    <w:p w:rsidR="00C06891" w:rsidRDefault="00C06891">
      <w:pPr>
        <w:pStyle w:val="25"/>
        <w:shd w:val="clear" w:color="auto" w:fill="auto"/>
        <w:rPr>
          <w:sz w:val="16"/>
          <w:szCs w:val="16"/>
        </w:rPr>
      </w:pPr>
      <w:bookmarkStart w:id="0" w:name="_GoBack"/>
      <w:bookmarkEnd w:id="0"/>
    </w:p>
    <w:p w:rsidR="00914FDD" w:rsidRPr="001A7062" w:rsidRDefault="003E1DBA" w:rsidP="001A7062">
      <w:pPr>
        <w:pStyle w:val="25"/>
        <w:shd w:val="clear" w:color="auto" w:fill="auto"/>
        <w:jc w:val="center"/>
        <w:rPr>
          <w:sz w:val="16"/>
          <w:szCs w:val="16"/>
        </w:rPr>
      </w:pPr>
      <w:r w:rsidRPr="001A7062">
        <w:rPr>
          <w:sz w:val="16"/>
          <w:szCs w:val="16"/>
        </w:rPr>
        <w:t>ОПРОСНЫЙ ЛИСТ</w:t>
      </w:r>
    </w:p>
    <w:p w:rsidR="00914FDD" w:rsidRPr="001A7062" w:rsidRDefault="003E1DBA" w:rsidP="001A7062">
      <w:pPr>
        <w:pStyle w:val="ac"/>
        <w:shd w:val="clear" w:color="auto" w:fill="auto"/>
        <w:jc w:val="center"/>
        <w:rPr>
          <w:rStyle w:val="a4"/>
          <w:b/>
          <w:bCs/>
          <w:sz w:val="16"/>
          <w:szCs w:val="16"/>
        </w:rPr>
      </w:pPr>
      <w:r w:rsidRPr="001A7062">
        <w:rPr>
          <w:rStyle w:val="a4"/>
          <w:b/>
          <w:bCs/>
          <w:sz w:val="16"/>
          <w:szCs w:val="16"/>
        </w:rPr>
        <w:t>ДЛЯ ЗАКАЗА БЛОЧНОГО ИНДИВИДУАЛЬНОГО ТЕПЛОВОГО ПУНКТА (БИТП)</w:t>
      </w:r>
    </w:p>
    <w:p w:rsidR="001A7062" w:rsidRPr="001A7062" w:rsidRDefault="001A7062">
      <w:pPr>
        <w:pStyle w:val="ac"/>
        <w:shd w:val="clear" w:color="auto" w:fill="auto"/>
        <w:rPr>
          <w:rStyle w:val="a4"/>
          <w:b/>
          <w:bCs/>
          <w:sz w:val="16"/>
          <w:szCs w:val="16"/>
        </w:rPr>
      </w:pPr>
    </w:p>
    <w:p w:rsidR="001A7062" w:rsidRPr="001A7062" w:rsidRDefault="001A7062">
      <w:pPr>
        <w:pStyle w:val="ac"/>
        <w:shd w:val="clear" w:color="auto" w:fill="auto"/>
        <w:tabs>
          <w:tab w:val="left" w:leader="underscore" w:pos="5069"/>
        </w:tabs>
        <w:jc w:val="both"/>
        <w:rPr>
          <w:sz w:val="16"/>
          <w:szCs w:val="16"/>
        </w:rPr>
      </w:pPr>
      <w:r w:rsidRPr="001A7062">
        <w:rPr>
          <w:rStyle w:val="a5"/>
          <w:b/>
          <w:bCs/>
          <w:sz w:val="16"/>
          <w:szCs w:val="16"/>
        </w:rPr>
        <w:t>С</w:t>
      </w:r>
      <w:r w:rsidR="003E1DBA" w:rsidRPr="001A7062">
        <w:rPr>
          <w:rStyle w:val="a5"/>
          <w:b/>
          <w:bCs/>
          <w:sz w:val="16"/>
          <w:szCs w:val="16"/>
        </w:rPr>
        <w:t>ведения о заказчике</w:t>
      </w:r>
      <w:r w:rsidR="003E1DBA" w:rsidRPr="001A7062">
        <w:rPr>
          <w:rStyle w:val="a4"/>
          <w:b/>
          <w:bCs/>
          <w:sz w:val="16"/>
          <w:szCs w:val="16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86"/>
        <w:gridCol w:w="6677"/>
      </w:tblGrid>
      <w:tr w:rsidR="00914FDD" w:rsidRPr="001A7062">
        <w:trPr>
          <w:trHeight w:val="346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pt"/>
                <w:sz w:val="16"/>
                <w:szCs w:val="16"/>
              </w:rPr>
              <w:t>Наименование объекта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>
        <w:trPr>
          <w:trHeight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3E1DBA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pt"/>
                <w:sz w:val="16"/>
                <w:szCs w:val="16"/>
              </w:rPr>
              <w:t>Заказчик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>
        <w:trPr>
          <w:trHeight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pt"/>
                <w:sz w:val="16"/>
                <w:szCs w:val="16"/>
              </w:rPr>
              <w:t>Адрес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>
        <w:trPr>
          <w:trHeight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proofErr w:type="spellStart"/>
            <w:r w:rsidRPr="001A7062">
              <w:rPr>
                <w:rStyle w:val="210pt"/>
                <w:sz w:val="16"/>
                <w:szCs w:val="16"/>
              </w:rPr>
              <w:t>Ф.И.О.руководителя</w:t>
            </w:r>
            <w:proofErr w:type="spellEnd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>
        <w:trPr>
          <w:trHeight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pt"/>
                <w:sz w:val="16"/>
                <w:szCs w:val="16"/>
              </w:rPr>
              <w:t>Ф.И.О. лица, заполнившего опросный лист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>
        <w:trPr>
          <w:trHeight w:val="24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pt"/>
                <w:sz w:val="16"/>
                <w:szCs w:val="16"/>
              </w:rPr>
              <w:t>Контактный телефон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>
        <w:trPr>
          <w:trHeight w:val="259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0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pt"/>
                <w:sz w:val="16"/>
                <w:szCs w:val="16"/>
              </w:rPr>
              <w:t xml:space="preserve">Контактный факс / </w:t>
            </w:r>
            <w:r w:rsidRPr="001A7062">
              <w:rPr>
                <w:rStyle w:val="210pt"/>
                <w:sz w:val="16"/>
                <w:szCs w:val="16"/>
                <w:lang w:val="en-US" w:eastAsia="en-US" w:bidi="en-US"/>
              </w:rPr>
              <w:t>E-mail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</w:tbl>
    <w:p w:rsidR="00914FDD" w:rsidRPr="001A7062" w:rsidRDefault="003E1DBA">
      <w:pPr>
        <w:pStyle w:val="ac"/>
        <w:shd w:val="clear" w:color="auto" w:fill="auto"/>
        <w:spacing w:line="200" w:lineRule="exact"/>
        <w:rPr>
          <w:sz w:val="16"/>
          <w:szCs w:val="16"/>
        </w:rPr>
      </w:pPr>
      <w:r w:rsidRPr="001A7062">
        <w:rPr>
          <w:rStyle w:val="a4"/>
          <w:b/>
          <w:bCs/>
          <w:sz w:val="16"/>
          <w:szCs w:val="16"/>
        </w:rPr>
        <w:t>ТЕХНИЧЕСКОЕ ЗАДАНИЕ ДЛЯ ПРОЕКТИРОВАНИЯ БИТП</w:t>
      </w:r>
    </w:p>
    <w:tbl>
      <w:tblPr>
        <w:tblOverlap w:val="never"/>
        <w:tblW w:w="10853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5669"/>
        <w:gridCol w:w="1046"/>
        <w:gridCol w:w="797"/>
        <w:gridCol w:w="1421"/>
        <w:gridCol w:w="1019"/>
        <w:gridCol w:w="363"/>
      </w:tblGrid>
      <w:tr w:rsidR="00914FDD" w:rsidRPr="001A7062" w:rsidTr="002F0FDE">
        <w:trPr>
          <w:trHeight w:val="566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3E1DBA">
            <w:pPr>
              <w:pStyle w:val="20"/>
              <w:shd w:val="clear" w:color="auto" w:fill="auto"/>
              <w:spacing w:line="278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Температурный график сетевой воды на входе/выходе в БТП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°С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562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78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Температурный график сетевой воды на входе/выходе в БТП в переходный период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°С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88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Давление сетевой воды на входе/выходе в БИТП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кгс/см</w:t>
            </w:r>
            <w:r w:rsidRPr="001A7062">
              <w:rPr>
                <w:rStyle w:val="2TimesNewRoman11pt"/>
                <w:rFonts w:eastAsia="Arial"/>
                <w:sz w:val="16"/>
                <w:szCs w:val="16"/>
                <w:vertAlign w:val="superscript"/>
              </w:rPr>
              <w:t>2</w:t>
            </w:r>
            <w:r w:rsidRPr="001A7062">
              <w:rPr>
                <w:rStyle w:val="2TimesNewRoman11pt"/>
                <w:rFonts w:eastAsia="Arial"/>
                <w:sz w:val="16"/>
                <w:szCs w:val="16"/>
              </w:rPr>
              <w:t xml:space="preserve"> (МПа)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93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Высота здания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м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78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Объем отапливаемых помещений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3</w:t>
            </w:r>
          </w:p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м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64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Отопление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Схема присоединения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317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Зависимая</w:t>
            </w:r>
          </w:p>
          <w:p w:rsidR="00914FDD" w:rsidRPr="001A7062" w:rsidRDefault="003E1DBA">
            <w:pPr>
              <w:pStyle w:val="20"/>
              <w:shd w:val="clear" w:color="auto" w:fill="auto"/>
              <w:spacing w:line="317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Независимая</w:t>
            </w:r>
          </w:p>
        </w:tc>
      </w:tr>
      <w:tr w:rsidR="00914FDD" w:rsidRPr="001A7062" w:rsidTr="002F0FDE">
        <w:trPr>
          <w:trHeight w:val="28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Тепловая нагрузка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Г кал/ч (МВт)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8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Температурный график системы отопления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°С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8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Потери давления в системе отопления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м.в.ст.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64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Вентиляция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Схема присоединения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317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Зависимая</w:t>
            </w:r>
          </w:p>
          <w:p w:rsidR="00914FDD" w:rsidRPr="001A7062" w:rsidRDefault="003E1DBA">
            <w:pPr>
              <w:pStyle w:val="20"/>
              <w:shd w:val="clear" w:color="auto" w:fill="auto"/>
              <w:spacing w:line="317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Независимая</w:t>
            </w:r>
          </w:p>
        </w:tc>
      </w:tr>
      <w:tr w:rsidR="00914FDD" w:rsidRPr="001A7062" w:rsidTr="002F0FDE">
        <w:trPr>
          <w:trHeight w:val="28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Тепловая нагрузка,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Г кал/ч (МВт)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8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Температурный график системы вентиляции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°С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8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Потери давления в системе вентиляции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м.в.ст.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8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914FDD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Тепловая нагрузка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Г кал/ч (МВт)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8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Температура холодной воды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°С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8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Температура горячей воды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°С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8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Напор холодной воды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м.в.ст.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83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Необходимое давление горячей воды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м.в.ст.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70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3E1DBA">
            <w:pPr>
              <w:pStyle w:val="20"/>
              <w:shd w:val="clear" w:color="auto" w:fill="auto"/>
              <w:spacing w:line="278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Необходимость в установке циркуляционной линии ГВС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062" w:rsidRPr="001A7062" w:rsidRDefault="003E1DBA" w:rsidP="001A7062">
            <w:pPr>
              <w:pStyle w:val="20"/>
              <w:shd w:val="clear" w:color="auto" w:fill="auto"/>
              <w:spacing w:line="360" w:lineRule="exact"/>
              <w:jc w:val="left"/>
              <w:rPr>
                <w:rStyle w:val="2TimesNewRoman11pt"/>
                <w:rFonts w:eastAsia="Arial"/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</w:t>
            </w:r>
          </w:p>
          <w:p w:rsidR="00914FDD" w:rsidRPr="001A7062" w:rsidRDefault="001A7062" w:rsidP="001A7062">
            <w:pPr>
              <w:pStyle w:val="20"/>
              <w:shd w:val="clear" w:color="auto" w:fill="auto"/>
              <w:spacing w:line="36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</w:t>
            </w:r>
            <w:r w:rsidR="003E1DBA" w:rsidRPr="001A7062">
              <w:rPr>
                <w:rStyle w:val="2TimesNewRoman11pt"/>
                <w:rFonts w:eastAsia="Arial"/>
                <w:sz w:val="16"/>
                <w:szCs w:val="16"/>
              </w:rPr>
              <w:t>ет</w:t>
            </w:r>
          </w:p>
        </w:tc>
      </w:tr>
      <w:tr w:rsidR="00914FDD" w:rsidRPr="001A7062" w:rsidTr="002F0FDE">
        <w:trPr>
          <w:trHeight w:val="562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83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Расход воды на циркуляцию ГВС от максимального расхода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%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28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 w:rsidP="001A7062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Гидравлическое сопротивление циркуляции ГВС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м.в.ст.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</w:tr>
      <w:tr w:rsidR="00914FDD" w:rsidRPr="001A7062" w:rsidTr="002F0FDE">
        <w:trPr>
          <w:trHeight w:val="979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FDD" w:rsidRPr="001A7062" w:rsidRDefault="003E1DBA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Схема включения теплообменника ГВС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FDD" w:rsidRPr="001A7062" w:rsidRDefault="00914FDD">
            <w:pPr>
              <w:rPr>
                <w:sz w:val="16"/>
                <w:szCs w:val="16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7062" w:rsidRPr="001A7062" w:rsidRDefault="003E1DBA">
            <w:pPr>
              <w:pStyle w:val="20"/>
              <w:shd w:val="clear" w:color="auto" w:fill="auto"/>
              <w:spacing w:line="317" w:lineRule="exact"/>
              <w:jc w:val="left"/>
              <w:rPr>
                <w:rStyle w:val="2TimesNewRoman11pt"/>
                <w:rFonts w:eastAsia="Arial"/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 xml:space="preserve">Параллельная </w:t>
            </w:r>
          </w:p>
          <w:p w:rsidR="00914FDD" w:rsidRPr="001A7062" w:rsidRDefault="003E1DBA">
            <w:pPr>
              <w:pStyle w:val="20"/>
              <w:shd w:val="clear" w:color="auto" w:fill="auto"/>
              <w:spacing w:line="317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Смешанная</w:t>
            </w:r>
          </w:p>
          <w:p w:rsidR="00914FDD" w:rsidRPr="001A7062" w:rsidRDefault="003E1DBA">
            <w:pPr>
              <w:pStyle w:val="20"/>
              <w:shd w:val="clear" w:color="auto" w:fill="auto"/>
              <w:spacing w:line="317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Последовательная</w:t>
            </w:r>
          </w:p>
        </w:tc>
      </w:tr>
      <w:tr w:rsidR="00914FDD" w:rsidRPr="001A7062" w:rsidTr="002F0FDE">
        <w:trPr>
          <w:gridAfter w:val="1"/>
          <w:wAfter w:w="363" w:type="dxa"/>
          <w:trHeight w:val="1008"/>
        </w:trPr>
        <w:tc>
          <w:tcPr>
            <w:tcW w:w="7253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>Автоматическое регулирование в системе отопления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0FDE" w:rsidRDefault="003E1DBA" w:rsidP="002F0FDE">
            <w:pPr>
              <w:pStyle w:val="20"/>
              <w:shd w:val="clear" w:color="auto" w:fill="auto"/>
              <w:spacing w:line="370" w:lineRule="exact"/>
              <w:ind w:left="1668"/>
              <w:jc w:val="left"/>
              <w:rPr>
                <w:rStyle w:val="2TimesNewRoman11pt"/>
                <w:rFonts w:eastAsia="Arial"/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</w:t>
            </w:r>
          </w:p>
          <w:p w:rsidR="00914FDD" w:rsidRPr="001A7062" w:rsidRDefault="003E1DBA" w:rsidP="002F0FDE">
            <w:pPr>
              <w:pStyle w:val="20"/>
              <w:shd w:val="clear" w:color="auto" w:fill="auto"/>
              <w:spacing w:line="370" w:lineRule="exact"/>
              <w:ind w:left="1668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</w:tr>
      <w:tr w:rsidR="00914FDD" w:rsidRPr="001A7062" w:rsidTr="002F0FDE">
        <w:trPr>
          <w:gridAfter w:val="1"/>
          <w:wAfter w:w="363" w:type="dxa"/>
          <w:trHeight w:val="730"/>
        </w:trPr>
        <w:tc>
          <w:tcPr>
            <w:tcW w:w="725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14FDD" w:rsidRPr="001A7062" w:rsidRDefault="003E1DBA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>Автоматическое регулирование в системе ГВС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0FDE" w:rsidRDefault="001A7062" w:rsidP="002F0FDE">
            <w:pPr>
              <w:pStyle w:val="20"/>
              <w:shd w:val="clear" w:color="auto" w:fill="auto"/>
              <w:spacing w:line="360" w:lineRule="exact"/>
              <w:ind w:left="1668"/>
              <w:jc w:val="left"/>
              <w:rPr>
                <w:rStyle w:val="2TimesNewRoman11pt"/>
                <w:rFonts w:eastAsia="Arial"/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 xml:space="preserve">Да </w:t>
            </w:r>
          </w:p>
          <w:p w:rsidR="00914FDD" w:rsidRPr="001A7062" w:rsidRDefault="003E1DBA" w:rsidP="002F0FDE">
            <w:pPr>
              <w:pStyle w:val="20"/>
              <w:shd w:val="clear" w:color="auto" w:fill="auto"/>
              <w:spacing w:line="360" w:lineRule="exact"/>
              <w:ind w:left="1668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</w:tr>
      <w:tr w:rsidR="00914FDD" w:rsidRPr="001A7062" w:rsidTr="002F0FDE">
        <w:trPr>
          <w:gridAfter w:val="1"/>
          <w:wAfter w:w="363" w:type="dxa"/>
          <w:trHeight w:val="413"/>
        </w:trPr>
        <w:tc>
          <w:tcPr>
            <w:tcW w:w="7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14FDD" w:rsidRPr="001A7062" w:rsidRDefault="003E1DBA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>Автоматизированный узел подпитки системы отопления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FDE" w:rsidRDefault="003E1DBA" w:rsidP="002F0FDE">
            <w:pPr>
              <w:pStyle w:val="20"/>
              <w:shd w:val="clear" w:color="auto" w:fill="auto"/>
              <w:spacing w:line="220" w:lineRule="exact"/>
              <w:ind w:left="1668"/>
              <w:jc w:val="left"/>
              <w:rPr>
                <w:rStyle w:val="2TimesNewRoman11pt"/>
                <w:rFonts w:eastAsia="Arial"/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</w:t>
            </w:r>
            <w:r w:rsidR="001A7062" w:rsidRPr="001A7062">
              <w:rPr>
                <w:rStyle w:val="2TimesNewRoman11pt"/>
                <w:rFonts w:eastAsia="Arial"/>
                <w:sz w:val="16"/>
                <w:szCs w:val="16"/>
              </w:rPr>
              <w:t xml:space="preserve">     </w:t>
            </w:r>
          </w:p>
          <w:p w:rsidR="00914FDD" w:rsidRPr="001A7062" w:rsidRDefault="001A7062" w:rsidP="002F0FDE">
            <w:pPr>
              <w:pStyle w:val="20"/>
              <w:shd w:val="clear" w:color="auto" w:fill="auto"/>
              <w:spacing w:line="220" w:lineRule="exact"/>
              <w:ind w:left="1668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</w:tr>
    </w:tbl>
    <w:p w:rsidR="00914FDD" w:rsidRDefault="00914FDD">
      <w:pPr>
        <w:rPr>
          <w:sz w:val="16"/>
          <w:szCs w:val="16"/>
        </w:rPr>
      </w:pPr>
    </w:p>
    <w:tbl>
      <w:tblPr>
        <w:tblOverlap w:val="never"/>
        <w:tblW w:w="1067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31"/>
        <w:gridCol w:w="1051"/>
        <w:gridCol w:w="508"/>
        <w:gridCol w:w="140"/>
        <w:gridCol w:w="40"/>
      </w:tblGrid>
      <w:tr w:rsidR="002F0FDE" w:rsidRPr="001A7062" w:rsidTr="00E85CBD">
        <w:trPr>
          <w:gridAfter w:val="2"/>
          <w:wAfter w:w="180" w:type="dxa"/>
          <w:trHeight w:val="730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lastRenderedPageBreak/>
              <w:t>Узел учета тепловой энергии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360" w:lineRule="exact"/>
              <w:jc w:val="left"/>
              <w:rPr>
                <w:rStyle w:val="2TimesNewRoman11pt"/>
                <w:rFonts w:eastAsia="Arial"/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</w:t>
            </w:r>
          </w:p>
          <w:p w:rsidR="002F0FDE" w:rsidRPr="001A7062" w:rsidRDefault="002F0FDE" w:rsidP="00E85CBD">
            <w:pPr>
              <w:pStyle w:val="20"/>
              <w:shd w:val="clear" w:color="auto" w:fill="auto"/>
              <w:spacing w:line="36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gridAfter w:val="2"/>
          <w:wAfter w:w="180" w:type="dxa"/>
          <w:trHeight w:val="725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>Необходимость диспетчеризации узла учета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360" w:lineRule="exact"/>
              <w:jc w:val="left"/>
              <w:rPr>
                <w:rStyle w:val="2TimesNewRoman11pt"/>
                <w:rFonts w:eastAsia="Arial"/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</w:t>
            </w:r>
          </w:p>
          <w:p w:rsidR="002F0FDE" w:rsidRPr="001A7062" w:rsidRDefault="002F0FDE" w:rsidP="00E85CBD">
            <w:pPr>
              <w:pStyle w:val="20"/>
              <w:shd w:val="clear" w:color="auto" w:fill="auto"/>
              <w:spacing w:line="36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gridAfter w:val="2"/>
          <w:wAfter w:w="180" w:type="dxa"/>
          <w:trHeight w:val="720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>Расходомер на холодную воду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360" w:lineRule="exact"/>
              <w:jc w:val="left"/>
              <w:rPr>
                <w:rStyle w:val="2TimesNewRoman11pt"/>
                <w:rFonts w:eastAsia="Arial"/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</w:t>
            </w:r>
          </w:p>
          <w:p w:rsidR="002F0FDE" w:rsidRPr="001A7062" w:rsidRDefault="002F0FDE" w:rsidP="00E85CBD">
            <w:pPr>
              <w:pStyle w:val="20"/>
              <w:shd w:val="clear" w:color="auto" w:fill="auto"/>
              <w:spacing w:line="36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gridAfter w:val="2"/>
          <w:wAfter w:w="180" w:type="dxa"/>
          <w:trHeight w:val="725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54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>Автоматическое регулирование температуры обратной сетевой воды в тепловых сетях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360" w:lineRule="exact"/>
              <w:jc w:val="left"/>
              <w:rPr>
                <w:rStyle w:val="2TimesNewRoman11pt"/>
                <w:rFonts w:eastAsia="Arial"/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</w:t>
            </w:r>
          </w:p>
          <w:p w:rsidR="002F0FDE" w:rsidRPr="001A7062" w:rsidRDefault="002F0FDE" w:rsidP="00E85CBD">
            <w:pPr>
              <w:pStyle w:val="20"/>
              <w:shd w:val="clear" w:color="auto" w:fill="auto"/>
              <w:spacing w:line="36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gridAfter w:val="2"/>
          <w:wAfter w:w="180" w:type="dxa"/>
          <w:trHeight w:val="725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>Необходимость диспетчеризации автоматического регулирования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355" w:lineRule="exact"/>
              <w:jc w:val="left"/>
              <w:rPr>
                <w:rStyle w:val="2TimesNewRoman11pt"/>
                <w:rFonts w:eastAsia="Arial"/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</w:t>
            </w:r>
          </w:p>
          <w:p w:rsidR="002F0FDE" w:rsidRPr="001A7062" w:rsidRDefault="002F0FDE" w:rsidP="00E85CBD">
            <w:pPr>
              <w:pStyle w:val="20"/>
              <w:shd w:val="clear" w:color="auto" w:fill="auto"/>
              <w:spacing w:line="355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trHeight w:val="403"/>
        </w:trPr>
        <w:tc>
          <w:tcPr>
            <w:tcW w:w="893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>Резервирование теплообменников отопления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Да,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gridAfter w:val="2"/>
          <w:wAfter w:w="180" w:type="dxa"/>
          <w:trHeight w:val="322"/>
        </w:trPr>
        <w:tc>
          <w:tcPr>
            <w:tcW w:w="8931" w:type="dxa"/>
            <w:vMerge/>
            <w:shd w:val="clear" w:color="auto" w:fill="FFFFFF"/>
            <w:vAlign w:val="center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FFFFFF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  <w:tc>
          <w:tcPr>
            <w:tcW w:w="508" w:type="dxa"/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trHeight w:val="403"/>
        </w:trPr>
        <w:tc>
          <w:tcPr>
            <w:tcW w:w="893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>Резервирование теплообменников вентиляции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Да,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gridAfter w:val="2"/>
          <w:wAfter w:w="180" w:type="dxa"/>
          <w:trHeight w:val="322"/>
        </w:trPr>
        <w:tc>
          <w:tcPr>
            <w:tcW w:w="8931" w:type="dxa"/>
            <w:vMerge/>
            <w:shd w:val="clear" w:color="auto" w:fill="FFFFFF"/>
            <w:vAlign w:val="center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FFFFFF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  <w:tc>
          <w:tcPr>
            <w:tcW w:w="508" w:type="dxa"/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trHeight w:val="403"/>
        </w:trPr>
        <w:tc>
          <w:tcPr>
            <w:tcW w:w="893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>Резервирование теплообменников ГВС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Да,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gridAfter w:val="2"/>
          <w:wAfter w:w="180" w:type="dxa"/>
          <w:trHeight w:val="312"/>
        </w:trPr>
        <w:tc>
          <w:tcPr>
            <w:tcW w:w="8931" w:type="dxa"/>
            <w:vMerge/>
            <w:shd w:val="clear" w:color="auto" w:fill="FFFFFF"/>
            <w:vAlign w:val="center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  <w:shd w:val="clear" w:color="auto" w:fill="FFFFFF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2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  <w:tc>
          <w:tcPr>
            <w:tcW w:w="508" w:type="dxa"/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gridAfter w:val="2"/>
          <w:wAfter w:w="180" w:type="dxa"/>
          <w:trHeight w:val="725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>Резервирование насосов отопления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360" w:lineRule="exact"/>
              <w:jc w:val="left"/>
              <w:rPr>
                <w:rStyle w:val="2TimesNewRoman11pt"/>
                <w:rFonts w:eastAsia="Arial"/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</w:t>
            </w:r>
          </w:p>
          <w:p w:rsidR="002F0FDE" w:rsidRPr="001A7062" w:rsidRDefault="002F0FDE" w:rsidP="00E85CBD">
            <w:pPr>
              <w:pStyle w:val="20"/>
              <w:shd w:val="clear" w:color="auto" w:fill="auto"/>
              <w:spacing w:line="36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gridAfter w:val="2"/>
          <w:wAfter w:w="180" w:type="dxa"/>
          <w:trHeight w:val="725"/>
        </w:trPr>
        <w:tc>
          <w:tcPr>
            <w:tcW w:w="8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>Резервирование насосов ГВС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360" w:lineRule="exact"/>
              <w:jc w:val="left"/>
              <w:rPr>
                <w:rStyle w:val="2TimesNewRoman11pt"/>
                <w:rFonts w:eastAsia="Arial"/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Да</w:t>
            </w:r>
          </w:p>
          <w:p w:rsidR="002F0FDE" w:rsidRPr="001A7062" w:rsidRDefault="002F0FDE" w:rsidP="00E85CBD">
            <w:pPr>
              <w:pStyle w:val="20"/>
              <w:shd w:val="clear" w:color="auto" w:fill="auto"/>
              <w:spacing w:line="36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TimesNewRoman11pt"/>
                <w:rFonts w:eastAsia="Arial"/>
                <w:sz w:val="16"/>
                <w:szCs w:val="16"/>
              </w:rPr>
              <w:t>Нет</w:t>
            </w: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FFFFFF"/>
          </w:tcPr>
          <w:p w:rsidR="002F0FDE" w:rsidRPr="001A7062" w:rsidRDefault="002F0FDE" w:rsidP="00E85CBD">
            <w:pPr>
              <w:rPr>
                <w:sz w:val="16"/>
                <w:szCs w:val="16"/>
              </w:rPr>
            </w:pPr>
          </w:p>
        </w:tc>
      </w:tr>
      <w:tr w:rsidR="002F0FDE" w:rsidRPr="001A7062" w:rsidTr="00E85CBD">
        <w:trPr>
          <w:gridAfter w:val="2"/>
          <w:wAfter w:w="180" w:type="dxa"/>
          <w:trHeight w:val="293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0FDE" w:rsidRPr="001A7062" w:rsidRDefault="002F0FDE" w:rsidP="00E85CBD">
            <w:pPr>
              <w:pStyle w:val="20"/>
              <w:shd w:val="clear" w:color="auto" w:fill="auto"/>
              <w:spacing w:line="210" w:lineRule="exact"/>
              <w:jc w:val="left"/>
              <w:rPr>
                <w:sz w:val="16"/>
                <w:szCs w:val="16"/>
              </w:rPr>
            </w:pPr>
            <w:r w:rsidRPr="001A7062">
              <w:rPr>
                <w:rStyle w:val="2105pt"/>
                <w:sz w:val="16"/>
                <w:szCs w:val="16"/>
              </w:rPr>
              <w:t xml:space="preserve">Размеры свободного пространства для установки БИТП (а х в х </w:t>
            </w:r>
            <w:r w:rsidRPr="001A7062">
              <w:rPr>
                <w:rStyle w:val="2105pt"/>
                <w:sz w:val="16"/>
                <w:szCs w:val="16"/>
                <w:lang w:val="en-US" w:eastAsia="en-US" w:bidi="en-US"/>
              </w:rPr>
              <w:t>h</w:t>
            </w:r>
            <w:r w:rsidRPr="001A7062">
              <w:rPr>
                <w:rStyle w:val="2105pt"/>
                <w:sz w:val="16"/>
                <w:szCs w:val="16"/>
                <w:lang w:eastAsia="en-US" w:bidi="en-US"/>
              </w:rPr>
              <w:t xml:space="preserve">), </w:t>
            </w:r>
            <w:r w:rsidRPr="001A7062">
              <w:rPr>
                <w:rStyle w:val="2105pt"/>
                <w:sz w:val="16"/>
                <w:szCs w:val="16"/>
              </w:rPr>
              <w:t>м</w:t>
            </w:r>
          </w:p>
        </w:tc>
      </w:tr>
    </w:tbl>
    <w:p w:rsidR="001A7062" w:rsidRPr="00723562" w:rsidRDefault="001A7062">
      <w:pPr>
        <w:pStyle w:val="50"/>
        <w:shd w:val="clear" w:color="auto" w:fill="auto"/>
        <w:spacing w:line="200" w:lineRule="exact"/>
        <w:rPr>
          <w:sz w:val="16"/>
          <w:szCs w:val="16"/>
          <w:lang w:val="ru-RU"/>
        </w:rPr>
      </w:pPr>
    </w:p>
    <w:p w:rsidR="001A7062" w:rsidRPr="00723562" w:rsidRDefault="001A7062">
      <w:pPr>
        <w:pStyle w:val="50"/>
        <w:shd w:val="clear" w:color="auto" w:fill="auto"/>
        <w:spacing w:line="200" w:lineRule="exact"/>
        <w:rPr>
          <w:sz w:val="16"/>
          <w:szCs w:val="16"/>
          <w:lang w:val="ru-RU"/>
        </w:rPr>
      </w:pPr>
    </w:p>
    <w:sectPr w:rsidR="001A7062" w:rsidRPr="00723562" w:rsidSect="00C06891">
      <w:footerReference w:type="even" r:id="rId6"/>
      <w:pgSz w:w="11909" w:h="16840"/>
      <w:pgMar w:top="426" w:right="537" w:bottom="284" w:left="5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0BA" w:rsidRDefault="00C060BA">
      <w:r>
        <w:separator/>
      </w:r>
    </w:p>
  </w:endnote>
  <w:endnote w:type="continuationSeparator" w:id="0">
    <w:p w:rsidR="00C060BA" w:rsidRDefault="00C0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DE" w:rsidRDefault="002F0FDE" w:rsidP="002F0FDE">
    <w:pPr>
      <w:pStyle w:val="af0"/>
      <w:tabs>
        <w:tab w:val="left" w:pos="552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0BA" w:rsidRDefault="00C060BA"/>
  </w:footnote>
  <w:footnote w:type="continuationSeparator" w:id="0">
    <w:p w:rsidR="00C060BA" w:rsidRDefault="00C060B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14FDD"/>
    <w:rsid w:val="001A7062"/>
    <w:rsid w:val="002F0FDE"/>
    <w:rsid w:val="003E1DBA"/>
    <w:rsid w:val="005114E2"/>
    <w:rsid w:val="00656A4A"/>
    <w:rsid w:val="00690EC2"/>
    <w:rsid w:val="00723562"/>
    <w:rsid w:val="00914FDD"/>
    <w:rsid w:val="00C060BA"/>
    <w:rsid w:val="00C06891"/>
    <w:rsid w:val="00FE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E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0EC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90EC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1"/>
    <w:rsid w:val="00690E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90EC2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sid w:val="00690EC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">
    <w:name w:val="Основной текст (2) + Не курсив"/>
    <w:basedOn w:val="2"/>
    <w:rsid w:val="00690EC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690EC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4">
    <w:name w:val="Подпись к таблице (2)_"/>
    <w:basedOn w:val="a0"/>
    <w:link w:val="25"/>
    <w:rsid w:val="00690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4">
    <w:name w:val="Подпись к таблице"/>
    <w:basedOn w:val="a0"/>
    <w:rsid w:val="00690EC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"/>
    <w:basedOn w:val="a6"/>
    <w:rsid w:val="00690EC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210pt">
    <w:name w:val="Основной текст (2) + 10 pt;Не курсив"/>
    <w:basedOn w:val="2"/>
    <w:rsid w:val="00690EC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11pt">
    <w:name w:val="Основной текст (2) + Times New Roman;11 pt;Не курсив"/>
    <w:basedOn w:val="2"/>
    <w:rsid w:val="00690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15pt">
    <w:name w:val="Основной текст (2) + Sylfaen;15 pt"/>
    <w:basedOn w:val="2"/>
    <w:rsid w:val="00690EC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imesNewRoman11pt0">
    <w:name w:val="Основной текст (2) + Times New Roman;11 pt;Не курсив"/>
    <w:basedOn w:val="2"/>
    <w:rsid w:val="00690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курсив"/>
    <w:basedOn w:val="2"/>
    <w:rsid w:val="00690EC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1pt1pt">
    <w:name w:val="Основной текст (2) + Times New Roman;11 pt;Полужирный;Не курсив;Интервал 1 pt"/>
    <w:basedOn w:val="2"/>
    <w:rsid w:val="00690E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690EC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9">
    <w:name w:val="Колонтитул"/>
    <w:basedOn w:val="a7"/>
    <w:rsid w:val="00690E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aa">
    <w:name w:val="Колонтитул"/>
    <w:basedOn w:val="a7"/>
    <w:rsid w:val="00690E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ab">
    <w:name w:val="Колонтитул"/>
    <w:basedOn w:val="a7"/>
    <w:rsid w:val="00690E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"/>
    <w:basedOn w:val="a0"/>
    <w:rsid w:val="00690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90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Подпись к таблице (3)_"/>
    <w:basedOn w:val="a0"/>
    <w:link w:val="31"/>
    <w:rsid w:val="00690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Не курсив"/>
    <w:basedOn w:val="2"/>
    <w:rsid w:val="00690EC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ylfaen115pt">
    <w:name w:val="Основной текст (2) + Sylfaen;11;5 pt"/>
    <w:basedOn w:val="2"/>
    <w:rsid w:val="00690EC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TimesNewRoman11pt0pt">
    <w:name w:val="Колонтитул + Times New Roman;11 pt;Интервал 0 pt"/>
    <w:basedOn w:val="a7"/>
    <w:rsid w:val="00690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90EC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690E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2">
    <w:name w:val="Основной текст (5)"/>
    <w:basedOn w:val="5"/>
    <w:rsid w:val="00690E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690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6">
    <w:name w:val="Подпись к таблице_"/>
    <w:basedOn w:val="a0"/>
    <w:link w:val="ac"/>
    <w:rsid w:val="00690EC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d">
    <w:name w:val="Подпись к таблице"/>
    <w:basedOn w:val="a6"/>
    <w:rsid w:val="00690EC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TimesNewRoman11pt1">
    <w:name w:val="Основной текст (2) + Times New Roman;11 pt;Полужирный;Не курсив"/>
    <w:basedOn w:val="2"/>
    <w:rsid w:val="00690E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0pt">
    <w:name w:val="Основной текст (2) + Times New Roman;10 pt;Не курсив"/>
    <w:basedOn w:val="2"/>
    <w:rsid w:val="00690E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95pt">
    <w:name w:val="Основной текст (2) + Times New Roman;9;5 pt;Полужирный;Не курсив"/>
    <w:basedOn w:val="2"/>
    <w:rsid w:val="00690E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690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690EC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rsid w:val="00690EC2"/>
    <w:pPr>
      <w:shd w:val="clear" w:color="auto" w:fill="FFFFFF"/>
      <w:spacing w:line="0" w:lineRule="atLeast"/>
      <w:jc w:val="both"/>
    </w:pPr>
    <w:rPr>
      <w:rFonts w:ascii="Arial" w:eastAsia="Arial" w:hAnsi="Arial" w:cs="Arial"/>
      <w:i/>
      <w:iCs/>
      <w:sz w:val="15"/>
      <w:szCs w:val="15"/>
    </w:rPr>
  </w:style>
  <w:style w:type="paragraph" w:customStyle="1" w:styleId="25">
    <w:name w:val="Подпись к таблице (2)"/>
    <w:basedOn w:val="a"/>
    <w:link w:val="24"/>
    <w:rsid w:val="00690EC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ac">
    <w:name w:val="Подпись к таблице"/>
    <w:basedOn w:val="a"/>
    <w:link w:val="a6"/>
    <w:rsid w:val="00690EC2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a8">
    <w:name w:val="Колонтитул"/>
    <w:basedOn w:val="a"/>
    <w:link w:val="a7"/>
    <w:rsid w:val="00690EC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33">
    <w:name w:val="Основной текст (3)"/>
    <w:basedOn w:val="a"/>
    <w:link w:val="32"/>
    <w:rsid w:val="00690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90EC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Подпись к таблице (3)"/>
    <w:basedOn w:val="a"/>
    <w:link w:val="30"/>
    <w:rsid w:val="00690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690EC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120">
    <w:name w:val="Заголовок №1 (2)"/>
    <w:basedOn w:val="a"/>
    <w:link w:val="12"/>
    <w:rsid w:val="00690EC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1A70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A7062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A70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A706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Наука БИТП Опросный лист ДЛЯ ЗАКАЗА БЛОЧНОГО ИНДИВИДУАЛЬНОГО ТЕПЛОВОГО ПУНКТА, Инструкция, описание, характеристики. Производство завода изготовителя, НПОНАУКА, NPO Nauka, г. Чебоксары, продажа, Россия, Казахстан.</vt:lpstr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БИТП Опросный лист ДЛЯ ЗАКАЗА БЛОЧНОГО ИНДИВИДУАЛЬНОГО ТЕПЛОВОГО ПУНКТА, Инструкция, описание, характеристики. Производство завода изготовителя, НПОНАУКА, NPO Nauka, г. Чебоксары, продажа, Россия, Казахстан.</dc:title>
  <dc:creator>rade</dc:creator>
  <cp:keywords>Наука, БИТП, Опросный, лист, ЗАКАЗА, БЛОЧНОГО, ИНДИВИДУАЛЬНОГО, ТЕПЛОВОГО, ПУНКТА, Инструкция, описание, характеристики, Производство, завода, изготовителя, НПОНАУКА, NPO Nauka, Чебоксары, продажа, Россия, Казахстан.</cp:keywords>
  <dc:description>Наука БИТП Опросный лист ДЛЯ ЗАКАЗА БЛОЧНОГО ИНДИВИДУАЛЬНОГО ТЕПЛОВОГО ПУНКТА, Инструкция, описание, характеристики. Производство завода изготовителя, НПОНАУКА, NPO Nauka, г. Чебоксары, продажа, Россия, Казахстан.</dc:description>
  <cp:lastModifiedBy>голодова анастасия</cp:lastModifiedBy>
  <cp:revision>4</cp:revision>
  <dcterms:created xsi:type="dcterms:W3CDTF">2015-03-03T05:29:00Z</dcterms:created>
  <dcterms:modified xsi:type="dcterms:W3CDTF">2018-05-04T14:28:00Z</dcterms:modified>
</cp:coreProperties>
</file>